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5103"/>
        <w:gridCol w:w="2552"/>
        <w:gridCol w:w="1984"/>
      </w:tblGrid>
      <w:tr w:rsidR="0070645E" w:rsidRPr="00CD5619">
        <w:trPr>
          <w:trHeight w:val="557"/>
          <w:tblHeader/>
          <w:jc w:val="center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</w:tcPr>
          <w:p w:rsidR="0070645E" w:rsidRDefault="0070645E" w:rsidP="00713888">
            <w:pPr>
              <w:autoSpaceDE w:val="0"/>
              <w:autoSpaceDN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актов УИК, </w:t>
            </w:r>
            <w:r w:rsidRPr="00713888">
              <w:rPr>
                <w:b/>
                <w:bCs/>
                <w:sz w:val="28"/>
                <w:szCs w:val="28"/>
              </w:rPr>
              <w:t xml:space="preserve">принимаемых согласно постановлениям ЦИК России, при проведении общероссийского голосования </w:t>
            </w:r>
          </w:p>
          <w:p w:rsidR="0070645E" w:rsidRPr="00CD5619" w:rsidRDefault="0070645E" w:rsidP="00713888">
            <w:pPr>
              <w:autoSpaceDE w:val="0"/>
              <w:autoSpaceDN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70645E" w:rsidRPr="00CD5619">
        <w:trPr>
          <w:trHeight w:val="557"/>
          <w:tblHeader/>
          <w:jc w:val="center"/>
        </w:trPr>
        <w:tc>
          <w:tcPr>
            <w:tcW w:w="562" w:type="dxa"/>
          </w:tcPr>
          <w:p w:rsidR="0070645E" w:rsidRPr="00CD5619" w:rsidRDefault="0070645E" w:rsidP="00CD5619">
            <w:pPr>
              <w:pStyle w:val="a3"/>
              <w:ind w:left="360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70645E" w:rsidRPr="00CD5619" w:rsidRDefault="0070645E" w:rsidP="00CD5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Акты</w:t>
            </w:r>
          </w:p>
        </w:tc>
        <w:tc>
          <w:tcPr>
            <w:tcW w:w="2552" w:type="dxa"/>
          </w:tcPr>
          <w:p w:rsidR="0070645E" w:rsidRPr="00CD5619" w:rsidRDefault="0070645E" w:rsidP="00CD5619">
            <w:pPr>
              <w:jc w:val="center"/>
              <w:rPr>
                <w:b/>
                <w:bCs/>
                <w:sz w:val="28"/>
                <w:szCs w:val="28"/>
              </w:rPr>
            </w:pPr>
            <w:r w:rsidRPr="00CD5619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:rsidR="0070645E" w:rsidRPr="00CD5619" w:rsidRDefault="0070645E" w:rsidP="00080C55">
            <w:pPr>
              <w:ind w:right="286"/>
              <w:jc w:val="center"/>
              <w:rPr>
                <w:b/>
                <w:bCs/>
                <w:sz w:val="28"/>
                <w:szCs w:val="28"/>
              </w:rPr>
            </w:pPr>
            <w:r w:rsidRPr="00CD5619">
              <w:rPr>
                <w:b/>
                <w:bCs/>
                <w:sz w:val="28"/>
                <w:szCs w:val="28"/>
              </w:rPr>
              <w:t>Основание</w:t>
            </w:r>
          </w:p>
        </w:tc>
      </w:tr>
      <w:tr w:rsidR="0070645E" w:rsidRPr="00CD5619">
        <w:trPr>
          <w:trHeight w:val="605"/>
          <w:tblHeader/>
          <w:jc w:val="center"/>
        </w:trPr>
        <w:tc>
          <w:tcPr>
            <w:tcW w:w="562" w:type="dxa"/>
          </w:tcPr>
          <w:p w:rsidR="0070645E" w:rsidRPr="00CD5619" w:rsidRDefault="0070645E" w:rsidP="00CD5619">
            <w:pPr>
              <w:pStyle w:val="a3"/>
              <w:numPr>
                <w:ilvl w:val="0"/>
                <w:numId w:val="1"/>
              </w:numPr>
              <w:ind w:right="-57"/>
            </w:pPr>
          </w:p>
        </w:tc>
        <w:tc>
          <w:tcPr>
            <w:tcW w:w="5103" w:type="dxa"/>
          </w:tcPr>
          <w:p w:rsidR="0070645E" w:rsidRPr="003E0951" w:rsidRDefault="0070645E" w:rsidP="00745478">
            <w:pPr>
              <w:autoSpaceDE w:val="0"/>
              <w:autoSpaceDN w:val="0"/>
              <w:ind w:firstLine="31"/>
              <w:outlineLvl w:val="1"/>
            </w:pPr>
            <w:r w:rsidRPr="003E0951">
              <w:rPr>
                <w:sz w:val="22"/>
                <w:szCs w:val="22"/>
              </w:rPr>
              <w:t xml:space="preserve">О проведении голосования </w:t>
            </w:r>
            <w:r>
              <w:rPr>
                <w:sz w:val="22"/>
                <w:szCs w:val="22"/>
              </w:rPr>
              <w:t xml:space="preserve">до дня голосования с использованием переносного ящика и сейф-пакета </w:t>
            </w:r>
            <w:r w:rsidRPr="003E0951">
              <w:rPr>
                <w:sz w:val="22"/>
                <w:szCs w:val="22"/>
              </w:rPr>
              <w:t>вне помещения для голосования</w:t>
            </w:r>
            <w:r>
              <w:rPr>
                <w:sz w:val="22"/>
                <w:szCs w:val="22"/>
              </w:rPr>
              <w:t xml:space="preserve"> до дня </w:t>
            </w:r>
          </w:p>
        </w:tc>
        <w:tc>
          <w:tcPr>
            <w:tcW w:w="2552" w:type="dxa"/>
            <w:vAlign w:val="center"/>
          </w:tcPr>
          <w:p w:rsidR="0070645E" w:rsidRDefault="0070645E" w:rsidP="00713888">
            <w:pPr>
              <w:jc w:val="center"/>
            </w:pPr>
            <w:r>
              <w:rPr>
                <w:sz w:val="22"/>
                <w:szCs w:val="22"/>
              </w:rPr>
              <w:t xml:space="preserve">С </w:t>
            </w:r>
            <w:r w:rsidRPr="003E0951">
              <w:rPr>
                <w:sz w:val="22"/>
                <w:szCs w:val="22"/>
              </w:rPr>
              <w:t>25 по 30 июня 2020</w:t>
            </w:r>
            <w:r>
              <w:rPr>
                <w:sz w:val="22"/>
                <w:szCs w:val="22"/>
              </w:rPr>
              <w:t xml:space="preserve">, </w:t>
            </w:r>
          </w:p>
          <w:p w:rsidR="0070645E" w:rsidRPr="00CD5619" w:rsidRDefault="0070645E" w:rsidP="00713888">
            <w:pPr>
              <w:jc w:val="center"/>
            </w:pPr>
            <w:r>
              <w:rPr>
                <w:sz w:val="22"/>
                <w:szCs w:val="22"/>
              </w:rPr>
              <w:t xml:space="preserve">акт составляется </w:t>
            </w:r>
            <w:r w:rsidRPr="009848C2">
              <w:rPr>
                <w:b/>
                <w:bCs/>
                <w:sz w:val="22"/>
                <w:szCs w:val="22"/>
              </w:rPr>
              <w:t xml:space="preserve">ежедневно </w:t>
            </w:r>
            <w:r w:rsidRPr="002A6F41">
              <w:rPr>
                <w:sz w:val="22"/>
                <w:szCs w:val="22"/>
              </w:rPr>
              <w:t>после проведения голосования</w:t>
            </w:r>
          </w:p>
        </w:tc>
        <w:tc>
          <w:tcPr>
            <w:tcW w:w="1984" w:type="dxa"/>
            <w:vAlign w:val="center"/>
          </w:tcPr>
          <w:p w:rsidR="0070645E" w:rsidRPr="00CD5619" w:rsidRDefault="0070645E" w:rsidP="00743609">
            <w:pPr>
              <w:ind w:hanging="11"/>
              <w:jc w:val="center"/>
            </w:pPr>
            <w:r w:rsidRPr="00CD5619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10.7</w:t>
            </w:r>
            <w:r w:rsidRPr="00CD5619">
              <w:rPr>
                <w:sz w:val="22"/>
                <w:szCs w:val="22"/>
              </w:rPr>
              <w:t xml:space="preserve"> Порядка</w:t>
            </w:r>
            <w:r>
              <w:rPr>
                <w:sz w:val="22"/>
                <w:szCs w:val="22"/>
              </w:rPr>
              <w:t xml:space="preserve"> (приложение к Методическим рекомендациям ЦИК)</w:t>
            </w:r>
          </w:p>
        </w:tc>
      </w:tr>
      <w:tr w:rsidR="0070645E" w:rsidRPr="00CD5619">
        <w:trPr>
          <w:trHeight w:val="20"/>
          <w:tblHeader/>
          <w:jc w:val="center"/>
        </w:trPr>
        <w:tc>
          <w:tcPr>
            <w:tcW w:w="562" w:type="dxa"/>
          </w:tcPr>
          <w:p w:rsidR="0070645E" w:rsidRPr="00CD5619" w:rsidRDefault="0070645E" w:rsidP="00CD5619">
            <w:pPr>
              <w:pStyle w:val="a3"/>
              <w:numPr>
                <w:ilvl w:val="0"/>
                <w:numId w:val="1"/>
              </w:numPr>
              <w:ind w:right="-57"/>
            </w:pPr>
          </w:p>
        </w:tc>
        <w:tc>
          <w:tcPr>
            <w:tcW w:w="5103" w:type="dxa"/>
          </w:tcPr>
          <w:p w:rsidR="0070645E" w:rsidRPr="003E0951" w:rsidRDefault="0070645E" w:rsidP="00745478">
            <w:pPr>
              <w:autoSpaceDE w:val="0"/>
              <w:autoSpaceDN w:val="0"/>
              <w:ind w:firstLine="31"/>
              <w:outlineLvl w:val="1"/>
            </w:pPr>
            <w:r>
              <w:rPr>
                <w:sz w:val="22"/>
                <w:szCs w:val="22"/>
              </w:rPr>
              <w:t>О</w:t>
            </w:r>
            <w:r w:rsidRPr="003D2D33">
              <w:rPr>
                <w:sz w:val="22"/>
                <w:szCs w:val="22"/>
              </w:rPr>
              <w:t xml:space="preserve"> проведении осмотра и опечатывания (пломбирования) переносн</w:t>
            </w:r>
            <w:r>
              <w:rPr>
                <w:sz w:val="22"/>
                <w:szCs w:val="22"/>
              </w:rPr>
              <w:t>ого</w:t>
            </w:r>
            <w:r w:rsidRPr="003D2D33">
              <w:rPr>
                <w:sz w:val="22"/>
                <w:szCs w:val="22"/>
              </w:rPr>
              <w:t xml:space="preserve"> ящик</w:t>
            </w:r>
            <w:r>
              <w:rPr>
                <w:sz w:val="22"/>
                <w:szCs w:val="22"/>
              </w:rPr>
              <w:t>а</w:t>
            </w:r>
            <w:r w:rsidRPr="003D2D33">
              <w:rPr>
                <w:sz w:val="22"/>
                <w:szCs w:val="22"/>
              </w:rPr>
              <w:t xml:space="preserve"> для голосования </w:t>
            </w:r>
          </w:p>
        </w:tc>
        <w:tc>
          <w:tcPr>
            <w:tcW w:w="2552" w:type="dxa"/>
            <w:vAlign w:val="center"/>
          </w:tcPr>
          <w:p w:rsidR="0070645E" w:rsidRPr="003E0951" w:rsidRDefault="0070645E" w:rsidP="00745478">
            <w:pPr>
              <w:ind w:firstLine="171"/>
              <w:jc w:val="center"/>
            </w:pPr>
            <w:r>
              <w:rPr>
                <w:sz w:val="22"/>
                <w:szCs w:val="22"/>
              </w:rPr>
              <w:t xml:space="preserve">Перед использованием переносного ящика для голосования </w:t>
            </w:r>
          </w:p>
        </w:tc>
        <w:tc>
          <w:tcPr>
            <w:tcW w:w="1984" w:type="dxa"/>
            <w:vAlign w:val="center"/>
          </w:tcPr>
          <w:p w:rsidR="0070645E" w:rsidRPr="003E0951" w:rsidRDefault="0070645E" w:rsidP="00832967">
            <w:pPr>
              <w:jc w:val="center"/>
            </w:pPr>
          </w:p>
        </w:tc>
      </w:tr>
      <w:tr w:rsidR="0070645E" w:rsidRPr="00CD5619">
        <w:trPr>
          <w:trHeight w:val="20"/>
          <w:tblHeader/>
          <w:jc w:val="center"/>
        </w:trPr>
        <w:tc>
          <w:tcPr>
            <w:tcW w:w="562" w:type="dxa"/>
          </w:tcPr>
          <w:p w:rsidR="0070645E" w:rsidRPr="00CD5619" w:rsidRDefault="0070645E" w:rsidP="00CD5619">
            <w:pPr>
              <w:pStyle w:val="a3"/>
              <w:numPr>
                <w:ilvl w:val="0"/>
                <w:numId w:val="1"/>
              </w:numPr>
              <w:ind w:right="-57"/>
            </w:pPr>
          </w:p>
        </w:tc>
        <w:tc>
          <w:tcPr>
            <w:tcW w:w="5103" w:type="dxa"/>
          </w:tcPr>
          <w:p w:rsidR="0070645E" w:rsidRDefault="0070645E" w:rsidP="00AD4E19">
            <w:r>
              <w:rPr>
                <w:sz w:val="22"/>
                <w:szCs w:val="22"/>
              </w:rPr>
              <w:t>О</w:t>
            </w:r>
            <w:r w:rsidRPr="00AD4E19">
              <w:rPr>
                <w:sz w:val="22"/>
                <w:szCs w:val="22"/>
              </w:rPr>
              <w:t xml:space="preserve"> погашении испорченного бюллетеня для голосования</w:t>
            </w:r>
          </w:p>
        </w:tc>
        <w:tc>
          <w:tcPr>
            <w:tcW w:w="2552" w:type="dxa"/>
            <w:vAlign w:val="center"/>
          </w:tcPr>
          <w:p w:rsidR="0070645E" w:rsidRDefault="0070645E" w:rsidP="003D2D33">
            <w:pPr>
              <w:ind w:firstLine="171"/>
              <w:jc w:val="center"/>
            </w:pPr>
          </w:p>
        </w:tc>
        <w:tc>
          <w:tcPr>
            <w:tcW w:w="1984" w:type="dxa"/>
            <w:vAlign w:val="center"/>
          </w:tcPr>
          <w:p w:rsidR="0070645E" w:rsidRPr="003D2D33" w:rsidRDefault="0070645E" w:rsidP="00832967">
            <w:pPr>
              <w:jc w:val="center"/>
            </w:pPr>
            <w:r>
              <w:rPr>
                <w:sz w:val="22"/>
                <w:szCs w:val="22"/>
              </w:rPr>
              <w:t>п. 8.10 Порядка</w:t>
            </w:r>
          </w:p>
        </w:tc>
      </w:tr>
      <w:tr w:rsidR="0070645E" w:rsidRPr="00CD5619">
        <w:trPr>
          <w:trHeight w:val="20"/>
          <w:tblHeader/>
          <w:jc w:val="center"/>
        </w:trPr>
        <w:tc>
          <w:tcPr>
            <w:tcW w:w="562" w:type="dxa"/>
          </w:tcPr>
          <w:p w:rsidR="0070645E" w:rsidRPr="00CD5619" w:rsidRDefault="0070645E" w:rsidP="00CD5619">
            <w:pPr>
              <w:pStyle w:val="a3"/>
              <w:numPr>
                <w:ilvl w:val="0"/>
                <w:numId w:val="1"/>
              </w:numPr>
              <w:ind w:right="-57"/>
            </w:pPr>
          </w:p>
        </w:tc>
        <w:tc>
          <w:tcPr>
            <w:tcW w:w="5103" w:type="dxa"/>
          </w:tcPr>
          <w:p w:rsidR="0070645E" w:rsidRDefault="0070645E" w:rsidP="003D2D33">
            <w:pPr>
              <w:autoSpaceDE w:val="0"/>
              <w:autoSpaceDN w:val="0"/>
              <w:outlineLvl w:val="1"/>
            </w:pPr>
            <w:r>
              <w:rPr>
                <w:sz w:val="22"/>
                <w:szCs w:val="22"/>
              </w:rPr>
              <w:t>О</w:t>
            </w:r>
            <w:r w:rsidRPr="003D2D33">
              <w:rPr>
                <w:sz w:val="22"/>
                <w:szCs w:val="22"/>
              </w:rPr>
              <w:t xml:space="preserve"> числе участников голосования, принявших участие в голосовании по месту нахождения</w:t>
            </w:r>
          </w:p>
        </w:tc>
        <w:tc>
          <w:tcPr>
            <w:tcW w:w="2552" w:type="dxa"/>
            <w:vAlign w:val="center"/>
          </w:tcPr>
          <w:p w:rsidR="0070645E" w:rsidRDefault="0070645E" w:rsidP="003D2D33">
            <w:pPr>
              <w:ind w:firstLine="171"/>
              <w:jc w:val="center"/>
            </w:pPr>
            <w:r>
              <w:rPr>
                <w:sz w:val="22"/>
                <w:szCs w:val="22"/>
              </w:rPr>
              <w:t>Прилагается к протоколу УИК</w:t>
            </w:r>
          </w:p>
        </w:tc>
        <w:tc>
          <w:tcPr>
            <w:tcW w:w="1984" w:type="dxa"/>
            <w:vAlign w:val="center"/>
          </w:tcPr>
          <w:p w:rsidR="0070645E" w:rsidRDefault="0070645E" w:rsidP="003D2D33">
            <w:pPr>
              <w:jc w:val="center"/>
            </w:pPr>
            <w:r w:rsidRPr="003D2D33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2.8</w:t>
            </w:r>
          </w:p>
          <w:p w:rsidR="0070645E" w:rsidRPr="003D2D33" w:rsidRDefault="0070645E" w:rsidP="003D2D33">
            <w:pPr>
              <w:jc w:val="center"/>
            </w:pPr>
            <w:r w:rsidRPr="003D2D33">
              <w:rPr>
                <w:sz w:val="22"/>
                <w:szCs w:val="22"/>
              </w:rPr>
              <w:t>Инструкции</w:t>
            </w:r>
            <w:r>
              <w:rPr>
                <w:sz w:val="22"/>
                <w:szCs w:val="22"/>
              </w:rPr>
              <w:t xml:space="preserve"> 2</w:t>
            </w:r>
          </w:p>
          <w:p w:rsidR="0070645E" w:rsidRDefault="0070645E" w:rsidP="00557DA5">
            <w:pPr>
              <w:jc w:val="center"/>
            </w:pPr>
            <w:r w:rsidRPr="003D2D33">
              <w:rPr>
                <w:sz w:val="22"/>
                <w:szCs w:val="22"/>
              </w:rPr>
              <w:t>(приложение</w:t>
            </w:r>
          </w:p>
          <w:p w:rsidR="0070645E" w:rsidRPr="003D2D33" w:rsidRDefault="0070645E" w:rsidP="00557DA5">
            <w:pPr>
              <w:jc w:val="center"/>
            </w:pPr>
            <w:r w:rsidRPr="003D2D33">
              <w:rPr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>5</w:t>
            </w:r>
            <w:r w:rsidRPr="003D2D33">
              <w:rPr>
                <w:sz w:val="22"/>
                <w:szCs w:val="22"/>
              </w:rPr>
              <w:t>)</w:t>
            </w:r>
          </w:p>
        </w:tc>
      </w:tr>
      <w:tr w:rsidR="0070645E" w:rsidRPr="00CD5619">
        <w:trPr>
          <w:trHeight w:val="20"/>
          <w:tblHeader/>
          <w:jc w:val="center"/>
        </w:trPr>
        <w:tc>
          <w:tcPr>
            <w:tcW w:w="562" w:type="dxa"/>
          </w:tcPr>
          <w:p w:rsidR="0070645E" w:rsidRPr="00CD5619" w:rsidRDefault="0070645E" w:rsidP="00CD5619">
            <w:pPr>
              <w:pStyle w:val="a3"/>
              <w:numPr>
                <w:ilvl w:val="0"/>
                <w:numId w:val="1"/>
              </w:numPr>
              <w:ind w:right="-57"/>
            </w:pPr>
          </w:p>
        </w:tc>
        <w:tc>
          <w:tcPr>
            <w:tcW w:w="5103" w:type="dxa"/>
          </w:tcPr>
          <w:p w:rsidR="0070645E" w:rsidRPr="003E0951" w:rsidRDefault="0070645E" w:rsidP="0007453C">
            <w:pPr>
              <w:autoSpaceDE w:val="0"/>
              <w:autoSpaceDN w:val="0"/>
              <w:ind w:firstLine="31"/>
              <w:outlineLvl w:val="1"/>
            </w:pPr>
            <w:r>
              <w:rPr>
                <w:sz w:val="22"/>
                <w:szCs w:val="22"/>
              </w:rPr>
              <w:t>О п</w:t>
            </w:r>
            <w:r w:rsidRPr="0007453C">
              <w:rPr>
                <w:sz w:val="22"/>
                <w:szCs w:val="22"/>
              </w:rPr>
              <w:t>огашени</w:t>
            </w:r>
            <w:r>
              <w:rPr>
                <w:sz w:val="22"/>
                <w:szCs w:val="22"/>
              </w:rPr>
              <w:t>и</w:t>
            </w:r>
            <w:r w:rsidRPr="0007453C">
              <w:rPr>
                <w:sz w:val="22"/>
                <w:szCs w:val="22"/>
              </w:rPr>
              <w:t xml:space="preserve"> неиспользованных бюллетеней для голосования</w:t>
            </w:r>
          </w:p>
        </w:tc>
        <w:tc>
          <w:tcPr>
            <w:tcW w:w="2552" w:type="dxa"/>
            <w:vAlign w:val="center"/>
          </w:tcPr>
          <w:p w:rsidR="0070645E" w:rsidRPr="003E0951" w:rsidRDefault="0070645E" w:rsidP="003E0951">
            <w:pPr>
              <w:ind w:firstLine="171"/>
              <w:jc w:val="center"/>
            </w:pPr>
            <w:r w:rsidRPr="0007453C">
              <w:rPr>
                <w:sz w:val="22"/>
                <w:szCs w:val="22"/>
              </w:rPr>
              <w:t>В день голосования 01.07.2020 после 20.00 часов по местному времени</w:t>
            </w:r>
          </w:p>
        </w:tc>
        <w:tc>
          <w:tcPr>
            <w:tcW w:w="1984" w:type="dxa"/>
            <w:vAlign w:val="center"/>
          </w:tcPr>
          <w:p w:rsidR="0070645E" w:rsidRPr="003E0951" w:rsidRDefault="0070645E" w:rsidP="00832967">
            <w:pPr>
              <w:jc w:val="center"/>
            </w:pPr>
            <w:r>
              <w:rPr>
                <w:sz w:val="22"/>
                <w:szCs w:val="22"/>
              </w:rPr>
              <w:t>п. 11.4 Порядка</w:t>
            </w:r>
          </w:p>
        </w:tc>
      </w:tr>
      <w:tr w:rsidR="0070645E" w:rsidRPr="00CD5619">
        <w:trPr>
          <w:trHeight w:val="20"/>
          <w:tblHeader/>
          <w:jc w:val="center"/>
        </w:trPr>
        <w:tc>
          <w:tcPr>
            <w:tcW w:w="562" w:type="dxa"/>
          </w:tcPr>
          <w:p w:rsidR="0070645E" w:rsidRPr="00CD5619" w:rsidRDefault="0070645E" w:rsidP="00CD5619">
            <w:pPr>
              <w:pStyle w:val="a3"/>
              <w:numPr>
                <w:ilvl w:val="0"/>
                <w:numId w:val="1"/>
              </w:numPr>
              <w:ind w:right="-57"/>
            </w:pPr>
          </w:p>
        </w:tc>
        <w:tc>
          <w:tcPr>
            <w:tcW w:w="5103" w:type="dxa"/>
          </w:tcPr>
          <w:p w:rsidR="0070645E" w:rsidRDefault="0070645E" w:rsidP="00AD4E19">
            <w:pPr>
              <w:autoSpaceDE w:val="0"/>
              <w:autoSpaceDN w:val="0"/>
              <w:ind w:firstLine="31"/>
              <w:outlineLvl w:val="1"/>
            </w:pPr>
            <w:r>
              <w:rPr>
                <w:sz w:val="22"/>
                <w:szCs w:val="22"/>
              </w:rPr>
              <w:t>О</w:t>
            </w:r>
            <w:r w:rsidRPr="00AD4E19">
              <w:rPr>
                <w:sz w:val="22"/>
                <w:szCs w:val="22"/>
              </w:rPr>
              <w:t xml:space="preserve"> признании бюллетеней для голосования бюллетенями неустановленной формы</w:t>
            </w:r>
          </w:p>
        </w:tc>
        <w:tc>
          <w:tcPr>
            <w:tcW w:w="2552" w:type="dxa"/>
            <w:vAlign w:val="center"/>
          </w:tcPr>
          <w:p w:rsidR="0070645E" w:rsidRPr="0007453C" w:rsidRDefault="0070645E" w:rsidP="003E0951">
            <w:pPr>
              <w:ind w:firstLine="171"/>
              <w:jc w:val="center"/>
            </w:pPr>
            <w:r>
              <w:rPr>
                <w:sz w:val="22"/>
                <w:szCs w:val="22"/>
              </w:rPr>
              <w:t>После сортировки бюллетеней</w:t>
            </w:r>
          </w:p>
        </w:tc>
        <w:tc>
          <w:tcPr>
            <w:tcW w:w="1984" w:type="dxa"/>
            <w:vAlign w:val="center"/>
          </w:tcPr>
          <w:p w:rsidR="0070645E" w:rsidRDefault="0070645E" w:rsidP="00832967">
            <w:pPr>
              <w:jc w:val="center"/>
            </w:pPr>
            <w:r>
              <w:rPr>
                <w:sz w:val="22"/>
                <w:szCs w:val="22"/>
              </w:rPr>
              <w:t>п. 11.7 порядка</w:t>
            </w:r>
          </w:p>
        </w:tc>
      </w:tr>
      <w:tr w:rsidR="0070645E" w:rsidRPr="00CD5619">
        <w:trPr>
          <w:trHeight w:val="20"/>
          <w:tblHeader/>
          <w:jc w:val="center"/>
        </w:trPr>
        <w:tc>
          <w:tcPr>
            <w:tcW w:w="562" w:type="dxa"/>
          </w:tcPr>
          <w:p w:rsidR="0070645E" w:rsidRPr="00CD5619" w:rsidRDefault="0070645E" w:rsidP="00CD5619">
            <w:pPr>
              <w:pStyle w:val="a3"/>
              <w:numPr>
                <w:ilvl w:val="0"/>
                <w:numId w:val="1"/>
              </w:numPr>
              <w:ind w:right="-57"/>
            </w:pPr>
          </w:p>
        </w:tc>
        <w:tc>
          <w:tcPr>
            <w:tcW w:w="5103" w:type="dxa"/>
          </w:tcPr>
          <w:p w:rsidR="0070645E" w:rsidRDefault="0070645E" w:rsidP="0007453C">
            <w:pPr>
              <w:autoSpaceDE w:val="0"/>
              <w:autoSpaceDN w:val="0"/>
              <w:ind w:firstLine="31"/>
              <w:outlineLvl w:val="1"/>
            </w:pPr>
            <w:r>
              <w:rPr>
                <w:sz w:val="22"/>
                <w:szCs w:val="22"/>
              </w:rPr>
              <w:t>О</w:t>
            </w:r>
            <w:r w:rsidRPr="00557DA5">
              <w:rPr>
                <w:sz w:val="22"/>
                <w:szCs w:val="22"/>
              </w:rPr>
              <w:t xml:space="preserve"> числе бюллетеней для голосования установленной формы, извлеченных из переносного ящика для голосования (сейф-пакета)</w:t>
            </w:r>
          </w:p>
        </w:tc>
        <w:tc>
          <w:tcPr>
            <w:tcW w:w="2552" w:type="dxa"/>
            <w:vAlign w:val="center"/>
          </w:tcPr>
          <w:p w:rsidR="0070645E" w:rsidRPr="0007453C" w:rsidRDefault="0070645E" w:rsidP="003E0951">
            <w:pPr>
              <w:ind w:firstLine="171"/>
              <w:jc w:val="center"/>
            </w:pPr>
            <w:r w:rsidRPr="00557DA5">
              <w:rPr>
                <w:sz w:val="22"/>
                <w:szCs w:val="22"/>
              </w:rPr>
              <w:t>01.07.2020 - после вскрытия переносного ящика для голосования</w:t>
            </w:r>
          </w:p>
        </w:tc>
        <w:tc>
          <w:tcPr>
            <w:tcW w:w="1984" w:type="dxa"/>
            <w:vAlign w:val="center"/>
          </w:tcPr>
          <w:p w:rsidR="0070645E" w:rsidRDefault="0070645E" w:rsidP="00557DA5">
            <w:pPr>
              <w:jc w:val="center"/>
            </w:pPr>
            <w:r w:rsidRPr="00557DA5">
              <w:rPr>
                <w:sz w:val="22"/>
                <w:szCs w:val="22"/>
              </w:rPr>
              <w:t>п. 11.</w:t>
            </w:r>
            <w:r>
              <w:rPr>
                <w:sz w:val="22"/>
                <w:szCs w:val="22"/>
              </w:rPr>
              <w:t>8</w:t>
            </w:r>
            <w:r w:rsidRPr="00557DA5">
              <w:rPr>
                <w:sz w:val="22"/>
                <w:szCs w:val="22"/>
              </w:rPr>
              <w:t xml:space="preserve"> Порядка</w:t>
            </w:r>
          </w:p>
        </w:tc>
      </w:tr>
      <w:tr w:rsidR="0070645E" w:rsidRPr="00CD5619">
        <w:trPr>
          <w:trHeight w:val="20"/>
          <w:tblHeader/>
          <w:jc w:val="center"/>
        </w:trPr>
        <w:tc>
          <w:tcPr>
            <w:tcW w:w="562" w:type="dxa"/>
          </w:tcPr>
          <w:p w:rsidR="0070645E" w:rsidRPr="00CD5619" w:rsidRDefault="0070645E" w:rsidP="00CD5619">
            <w:pPr>
              <w:pStyle w:val="a3"/>
              <w:numPr>
                <w:ilvl w:val="0"/>
                <w:numId w:val="1"/>
              </w:numPr>
              <w:ind w:right="-57"/>
            </w:pPr>
          </w:p>
        </w:tc>
        <w:tc>
          <w:tcPr>
            <w:tcW w:w="5103" w:type="dxa"/>
          </w:tcPr>
          <w:p w:rsidR="0070645E" w:rsidRDefault="0070645E" w:rsidP="00557DA5">
            <w:pPr>
              <w:autoSpaceDE w:val="0"/>
              <w:autoSpaceDN w:val="0"/>
              <w:ind w:firstLine="31"/>
              <w:outlineLvl w:val="1"/>
            </w:pPr>
            <w:r>
              <w:rPr>
                <w:sz w:val="22"/>
                <w:szCs w:val="22"/>
              </w:rPr>
              <w:t>О</w:t>
            </w:r>
            <w:r w:rsidRPr="009F3C5A">
              <w:rPr>
                <w:sz w:val="22"/>
                <w:szCs w:val="22"/>
              </w:rPr>
              <w:t xml:space="preserve"> результатах использования бюллетеней при проведении общероссийского голосования</w:t>
            </w:r>
          </w:p>
        </w:tc>
        <w:tc>
          <w:tcPr>
            <w:tcW w:w="2552" w:type="dxa"/>
            <w:vAlign w:val="center"/>
          </w:tcPr>
          <w:p w:rsidR="0070645E" w:rsidRPr="00557DA5" w:rsidRDefault="0070645E" w:rsidP="003E0951">
            <w:pPr>
              <w:ind w:firstLine="171"/>
              <w:jc w:val="center"/>
            </w:pPr>
            <w:r w:rsidRPr="009F3C5A">
              <w:rPr>
                <w:sz w:val="22"/>
                <w:szCs w:val="22"/>
              </w:rPr>
              <w:t>При проведении подсчета голосов участников голосования</w:t>
            </w:r>
          </w:p>
        </w:tc>
        <w:tc>
          <w:tcPr>
            <w:tcW w:w="1984" w:type="dxa"/>
            <w:vAlign w:val="center"/>
          </w:tcPr>
          <w:p w:rsidR="0070645E" w:rsidRPr="009F3C5A" w:rsidRDefault="0070645E" w:rsidP="009F3C5A">
            <w:pPr>
              <w:jc w:val="center"/>
            </w:pPr>
            <w:r w:rsidRPr="009F3C5A">
              <w:rPr>
                <w:sz w:val="22"/>
                <w:szCs w:val="22"/>
              </w:rPr>
              <w:t>п. 2.4</w:t>
            </w:r>
          </w:p>
          <w:p w:rsidR="0070645E" w:rsidRPr="009F3C5A" w:rsidRDefault="0070645E" w:rsidP="009F3C5A">
            <w:pPr>
              <w:jc w:val="center"/>
            </w:pPr>
            <w:r w:rsidRPr="009F3C5A">
              <w:rPr>
                <w:sz w:val="22"/>
                <w:szCs w:val="22"/>
              </w:rPr>
              <w:t>Инструкции 2</w:t>
            </w:r>
          </w:p>
          <w:p w:rsidR="0070645E" w:rsidRPr="00557DA5" w:rsidRDefault="0070645E" w:rsidP="009F3C5A">
            <w:pPr>
              <w:jc w:val="center"/>
            </w:pPr>
            <w:r>
              <w:rPr>
                <w:sz w:val="22"/>
                <w:szCs w:val="22"/>
              </w:rPr>
              <w:t xml:space="preserve"> (приложение </w:t>
            </w:r>
            <w:r>
              <w:rPr>
                <w:sz w:val="22"/>
                <w:szCs w:val="22"/>
              </w:rPr>
              <w:br/>
              <w:t>№ 12)</w:t>
            </w:r>
          </w:p>
        </w:tc>
      </w:tr>
      <w:tr w:rsidR="0070645E" w:rsidRPr="00CD5619">
        <w:trPr>
          <w:trHeight w:val="20"/>
          <w:tblHeader/>
          <w:jc w:val="center"/>
        </w:trPr>
        <w:tc>
          <w:tcPr>
            <w:tcW w:w="562" w:type="dxa"/>
          </w:tcPr>
          <w:p w:rsidR="0070645E" w:rsidRPr="00CD5619" w:rsidRDefault="0070645E" w:rsidP="00CD5619">
            <w:pPr>
              <w:pStyle w:val="a3"/>
              <w:numPr>
                <w:ilvl w:val="0"/>
                <w:numId w:val="1"/>
              </w:numPr>
              <w:ind w:right="-57"/>
            </w:pPr>
          </w:p>
        </w:tc>
        <w:tc>
          <w:tcPr>
            <w:tcW w:w="5103" w:type="dxa"/>
          </w:tcPr>
          <w:p w:rsidR="0070645E" w:rsidRDefault="0070645E" w:rsidP="0007453C">
            <w:pPr>
              <w:autoSpaceDE w:val="0"/>
              <w:autoSpaceDN w:val="0"/>
              <w:ind w:firstLine="31"/>
              <w:outlineLvl w:val="1"/>
            </w:pPr>
            <w:r>
              <w:rPr>
                <w:sz w:val="22"/>
                <w:szCs w:val="22"/>
              </w:rPr>
              <w:t>О</w:t>
            </w:r>
            <w:r w:rsidRPr="00B56CDE">
              <w:rPr>
                <w:sz w:val="22"/>
                <w:szCs w:val="22"/>
              </w:rPr>
              <w:t xml:space="preserve"> невыполнении логического соотношения данных в протоколе участковой комиссии об итогах голосования (акт приобщается к протоколу УИК об итогах голосования)</w:t>
            </w:r>
          </w:p>
        </w:tc>
        <w:tc>
          <w:tcPr>
            <w:tcW w:w="2552" w:type="dxa"/>
            <w:vAlign w:val="center"/>
          </w:tcPr>
          <w:p w:rsidR="0070645E" w:rsidRDefault="0070645E" w:rsidP="003E0951">
            <w:pPr>
              <w:ind w:firstLine="171"/>
              <w:jc w:val="center"/>
            </w:pPr>
            <w:r>
              <w:rPr>
                <w:sz w:val="22"/>
                <w:szCs w:val="22"/>
              </w:rPr>
              <w:t xml:space="preserve">01.07.2020, </w:t>
            </w:r>
          </w:p>
          <w:p w:rsidR="0070645E" w:rsidRPr="0007453C" w:rsidRDefault="0070645E" w:rsidP="003E0951">
            <w:pPr>
              <w:ind w:firstLine="171"/>
              <w:jc w:val="center"/>
            </w:pPr>
            <w:r>
              <w:rPr>
                <w:sz w:val="22"/>
                <w:szCs w:val="22"/>
              </w:rPr>
              <w:t>в случае необходимости</w:t>
            </w:r>
          </w:p>
        </w:tc>
        <w:tc>
          <w:tcPr>
            <w:tcW w:w="1984" w:type="dxa"/>
            <w:vAlign w:val="center"/>
          </w:tcPr>
          <w:p w:rsidR="0070645E" w:rsidRPr="00B56CDE" w:rsidRDefault="0070645E" w:rsidP="00B56CDE">
            <w:pPr>
              <w:jc w:val="center"/>
            </w:pPr>
            <w:r w:rsidRPr="00B56CDE">
              <w:rPr>
                <w:sz w:val="22"/>
                <w:szCs w:val="22"/>
              </w:rPr>
              <w:t>п. 11.15 Порядка</w:t>
            </w:r>
            <w:r>
              <w:rPr>
                <w:sz w:val="22"/>
                <w:szCs w:val="22"/>
              </w:rPr>
              <w:t>,</w:t>
            </w:r>
          </w:p>
          <w:p w:rsidR="0070645E" w:rsidRPr="00B56CDE" w:rsidRDefault="0070645E" w:rsidP="00B56CDE">
            <w:pPr>
              <w:jc w:val="center"/>
            </w:pPr>
            <w:r w:rsidRPr="00B56CDE">
              <w:rPr>
                <w:sz w:val="22"/>
                <w:szCs w:val="22"/>
              </w:rPr>
              <w:t>п. 2.</w:t>
            </w:r>
            <w:r>
              <w:rPr>
                <w:sz w:val="22"/>
                <w:szCs w:val="22"/>
              </w:rPr>
              <w:t>6</w:t>
            </w:r>
          </w:p>
          <w:p w:rsidR="0070645E" w:rsidRPr="005F1130" w:rsidRDefault="0070645E" w:rsidP="005F1130">
            <w:pPr>
              <w:jc w:val="center"/>
            </w:pPr>
            <w:r>
              <w:rPr>
                <w:sz w:val="22"/>
                <w:szCs w:val="22"/>
              </w:rPr>
              <w:t>Инструкции 2</w:t>
            </w:r>
            <w:r w:rsidRPr="005F1130">
              <w:rPr>
                <w:sz w:val="22"/>
                <w:szCs w:val="22"/>
              </w:rPr>
              <w:t xml:space="preserve">(приложение </w:t>
            </w:r>
          </w:p>
          <w:p w:rsidR="0070645E" w:rsidRDefault="0070645E" w:rsidP="005F1130">
            <w:pPr>
              <w:jc w:val="center"/>
            </w:pPr>
            <w:r>
              <w:rPr>
                <w:sz w:val="22"/>
                <w:szCs w:val="22"/>
              </w:rPr>
              <w:t>№ 13</w:t>
            </w:r>
            <w:r w:rsidRPr="005F1130">
              <w:rPr>
                <w:sz w:val="22"/>
                <w:szCs w:val="22"/>
              </w:rPr>
              <w:t>)</w:t>
            </w:r>
          </w:p>
        </w:tc>
      </w:tr>
      <w:tr w:rsidR="0070645E" w:rsidRPr="00CF0B11">
        <w:trPr>
          <w:trHeight w:val="20"/>
          <w:tblHeader/>
          <w:jc w:val="center"/>
        </w:trPr>
        <w:tc>
          <w:tcPr>
            <w:tcW w:w="562" w:type="dxa"/>
          </w:tcPr>
          <w:p w:rsidR="0070645E" w:rsidRPr="00CD5619" w:rsidRDefault="0070645E" w:rsidP="00CD5619">
            <w:pPr>
              <w:pStyle w:val="a3"/>
              <w:numPr>
                <w:ilvl w:val="0"/>
                <w:numId w:val="1"/>
              </w:numPr>
              <w:ind w:right="-57"/>
            </w:pPr>
          </w:p>
        </w:tc>
        <w:tc>
          <w:tcPr>
            <w:tcW w:w="5103" w:type="dxa"/>
          </w:tcPr>
          <w:p w:rsidR="0070645E" w:rsidRDefault="0070645E" w:rsidP="0007453C">
            <w:pPr>
              <w:autoSpaceDE w:val="0"/>
              <w:autoSpaceDN w:val="0"/>
              <w:ind w:firstLine="31"/>
              <w:outlineLvl w:val="1"/>
            </w:pPr>
            <w:r>
              <w:rPr>
                <w:sz w:val="22"/>
                <w:szCs w:val="22"/>
              </w:rPr>
              <w:t>О</w:t>
            </w:r>
            <w:r w:rsidRPr="00B56CDE">
              <w:rPr>
                <w:sz w:val="22"/>
                <w:szCs w:val="22"/>
              </w:rPr>
              <w:t xml:space="preserve"> невозможности использования оборудования для изготовления протокола УИК с машиночитаемым кодом и (или) СПО</w:t>
            </w:r>
          </w:p>
        </w:tc>
        <w:tc>
          <w:tcPr>
            <w:tcW w:w="2552" w:type="dxa"/>
            <w:vAlign w:val="center"/>
          </w:tcPr>
          <w:p w:rsidR="0070645E" w:rsidRDefault="0070645E" w:rsidP="003E0951">
            <w:pPr>
              <w:ind w:firstLine="171"/>
              <w:jc w:val="center"/>
            </w:pPr>
            <w:r w:rsidRPr="00B56CDE">
              <w:rPr>
                <w:sz w:val="22"/>
                <w:szCs w:val="22"/>
              </w:rPr>
              <w:t>01.07.2020</w:t>
            </w:r>
            <w:r>
              <w:rPr>
                <w:sz w:val="22"/>
                <w:szCs w:val="22"/>
              </w:rPr>
              <w:t>,</w:t>
            </w:r>
          </w:p>
          <w:p w:rsidR="0070645E" w:rsidRDefault="0070645E" w:rsidP="003E0951">
            <w:pPr>
              <w:ind w:firstLine="171"/>
              <w:jc w:val="center"/>
            </w:pPr>
            <w:r w:rsidRPr="00E8305F">
              <w:rPr>
                <w:sz w:val="22"/>
                <w:szCs w:val="22"/>
              </w:rPr>
              <w:t>в случае необходимости</w:t>
            </w:r>
          </w:p>
        </w:tc>
        <w:tc>
          <w:tcPr>
            <w:tcW w:w="1984" w:type="dxa"/>
            <w:vAlign w:val="center"/>
          </w:tcPr>
          <w:p w:rsidR="0070645E" w:rsidRPr="00CF0B11" w:rsidRDefault="0070645E" w:rsidP="00B56CDE">
            <w:pPr>
              <w:jc w:val="center"/>
            </w:pPr>
            <w:r w:rsidRPr="00CF0B11">
              <w:rPr>
                <w:sz w:val="22"/>
                <w:szCs w:val="22"/>
              </w:rPr>
              <w:t>п. 2.3</w:t>
            </w:r>
          </w:p>
          <w:p w:rsidR="0070645E" w:rsidRPr="00CF0B11" w:rsidRDefault="0070645E" w:rsidP="00B56CDE">
            <w:pPr>
              <w:jc w:val="center"/>
            </w:pPr>
            <w:r w:rsidRPr="00CF0B11">
              <w:rPr>
                <w:sz w:val="22"/>
                <w:szCs w:val="22"/>
              </w:rPr>
              <w:t>Инструкции 2</w:t>
            </w:r>
          </w:p>
        </w:tc>
      </w:tr>
    </w:tbl>
    <w:p w:rsidR="0070645E" w:rsidRDefault="0070645E" w:rsidP="00713888">
      <w:pPr>
        <w:ind w:firstLine="567"/>
        <w:jc w:val="both"/>
        <w:rPr>
          <w:b/>
          <w:bCs/>
        </w:rPr>
      </w:pPr>
    </w:p>
    <w:p w:rsidR="0070645E" w:rsidRPr="00713888" w:rsidRDefault="0070645E" w:rsidP="00713888">
      <w:pPr>
        <w:ind w:firstLine="567"/>
        <w:jc w:val="both"/>
        <w:rPr>
          <w:b/>
          <w:bCs/>
        </w:rPr>
      </w:pPr>
      <w:r w:rsidRPr="00713888">
        <w:rPr>
          <w:b/>
          <w:bCs/>
        </w:rPr>
        <w:t>Используемые сокращения:</w:t>
      </w:r>
    </w:p>
    <w:p w:rsidR="0070645E" w:rsidRPr="00CF0B11" w:rsidRDefault="0070645E" w:rsidP="00713888">
      <w:pPr>
        <w:ind w:firstLine="567"/>
        <w:jc w:val="both"/>
        <w:rPr>
          <w:sz w:val="16"/>
          <w:szCs w:val="16"/>
        </w:rPr>
      </w:pPr>
      <w:r w:rsidRPr="00CF0B11">
        <w:rPr>
          <w:sz w:val="16"/>
          <w:szCs w:val="16"/>
        </w:rPr>
        <w:t>Порядок подготовки и проведения общероссийского голосования по вопросу одобрения изменений в Конституцию Российской Федерации, утвержденный постановлением Центральной избирательной комиссии Российской Федерации от 20.03.2020 № 244/1804-7 (в редакции постановления ЦИК России от 02 июня 2020 г. № 250/1840-7) – Порядок;</w:t>
      </w:r>
    </w:p>
    <w:p w:rsidR="0070645E" w:rsidRPr="00CF0B11" w:rsidRDefault="0070645E" w:rsidP="00713888">
      <w:pPr>
        <w:ind w:firstLine="567"/>
        <w:jc w:val="both"/>
        <w:rPr>
          <w:sz w:val="16"/>
          <w:szCs w:val="16"/>
        </w:rPr>
      </w:pPr>
      <w:r w:rsidRPr="00CF0B11">
        <w:rPr>
          <w:sz w:val="16"/>
          <w:szCs w:val="16"/>
        </w:rPr>
        <w:t xml:space="preserve">Инструкция по составлению, уточнению и использованию списков участников общероссийского голосования по вопросу одобрения изменений в Конституцию Российской Федерации, утвержденная постановлением Центральной избирательной комиссии Российской Федерации от 20.03.2020 № 244/1809-7 (в редакции постановления ЦИК России от 02 июня 2020 г. № 250/1844-7) – Инструкция;  </w:t>
      </w:r>
    </w:p>
    <w:p w:rsidR="0070645E" w:rsidRPr="00CF0B11" w:rsidRDefault="0070645E" w:rsidP="00713888">
      <w:pPr>
        <w:ind w:firstLine="567"/>
        <w:jc w:val="both"/>
        <w:rPr>
          <w:b/>
          <w:bCs/>
          <w:sz w:val="16"/>
          <w:szCs w:val="16"/>
        </w:rPr>
      </w:pPr>
      <w:r w:rsidRPr="00CF0B11">
        <w:rPr>
          <w:sz w:val="16"/>
          <w:szCs w:val="16"/>
        </w:rPr>
        <w:t>Инструкция по организации единого порядка установления итогов, определения результатов общероссийского голосования по вопросу одобрения изменений в Конституцию Российской Федерации, утвержденная постановлением Центральной избирательной комиссии Российской Федерации 04 июня 2020 г. 251/1854-7– Инструкция 2;</w:t>
      </w:r>
    </w:p>
    <w:p w:rsidR="0070645E" w:rsidRPr="00CF0B11" w:rsidRDefault="0070645E" w:rsidP="00713888">
      <w:pPr>
        <w:ind w:firstLine="567"/>
        <w:jc w:val="both"/>
        <w:rPr>
          <w:sz w:val="16"/>
          <w:szCs w:val="16"/>
        </w:rPr>
      </w:pPr>
      <w:r w:rsidRPr="00CF0B11">
        <w:rPr>
          <w:sz w:val="16"/>
          <w:szCs w:val="16"/>
        </w:rPr>
        <w:t>Методические рекомендации ЦИК – Основные мероприятия участковой комиссии при подготовке и проведении общероссийского голосования на участке для голосования.</w:t>
      </w:r>
      <w:bookmarkStart w:id="0" w:name="_GoBack"/>
      <w:bookmarkEnd w:id="0"/>
    </w:p>
    <w:p w:rsidR="0070645E" w:rsidRPr="00CF0B11" w:rsidRDefault="0070645E" w:rsidP="00713888">
      <w:pPr>
        <w:ind w:firstLine="567"/>
        <w:jc w:val="both"/>
        <w:rPr>
          <w:sz w:val="16"/>
          <w:szCs w:val="16"/>
        </w:rPr>
      </w:pPr>
      <w:r w:rsidRPr="00CF0B11">
        <w:rPr>
          <w:sz w:val="16"/>
          <w:szCs w:val="16"/>
        </w:rPr>
        <w:t>территориальные избирательные комиссии Томской области – ТИК;</w:t>
      </w:r>
    </w:p>
    <w:p w:rsidR="0070645E" w:rsidRPr="00CF0B11" w:rsidRDefault="0070645E" w:rsidP="00713888">
      <w:pPr>
        <w:ind w:firstLine="567"/>
        <w:jc w:val="both"/>
        <w:rPr>
          <w:sz w:val="16"/>
          <w:szCs w:val="16"/>
        </w:rPr>
      </w:pPr>
      <w:r w:rsidRPr="00CF0B11">
        <w:rPr>
          <w:sz w:val="16"/>
          <w:szCs w:val="16"/>
        </w:rPr>
        <w:t>участковые избирательные комиссии Томской области – УИК;</w:t>
      </w:r>
    </w:p>
    <w:p w:rsidR="0070645E" w:rsidRPr="00CF0B11" w:rsidRDefault="0070645E" w:rsidP="00713888">
      <w:pPr>
        <w:ind w:firstLine="567"/>
        <w:jc w:val="both"/>
        <w:rPr>
          <w:sz w:val="16"/>
          <w:szCs w:val="16"/>
        </w:rPr>
      </w:pPr>
      <w:r w:rsidRPr="00CF0B11">
        <w:rPr>
          <w:sz w:val="16"/>
          <w:szCs w:val="16"/>
        </w:rPr>
        <w:t>протокол УИК, ТИК, ИКТО об итогах голосования – протокол.</w:t>
      </w:r>
    </w:p>
    <w:p w:rsidR="0070645E" w:rsidRPr="00CF0B11" w:rsidRDefault="0070645E" w:rsidP="00713888">
      <w:pPr>
        <w:rPr>
          <w:sz w:val="16"/>
          <w:szCs w:val="16"/>
        </w:rPr>
      </w:pPr>
    </w:p>
    <w:sectPr w:rsidR="0070645E" w:rsidRPr="00CF0B11" w:rsidSect="00A9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5E" w:rsidRDefault="0070645E" w:rsidP="00745478">
      <w:r>
        <w:separator/>
      </w:r>
    </w:p>
  </w:endnote>
  <w:endnote w:type="continuationSeparator" w:id="0">
    <w:p w:rsidR="0070645E" w:rsidRDefault="0070645E" w:rsidP="0074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5E" w:rsidRDefault="0070645E" w:rsidP="00745478">
      <w:r>
        <w:separator/>
      </w:r>
    </w:p>
  </w:footnote>
  <w:footnote w:type="continuationSeparator" w:id="0">
    <w:p w:rsidR="0070645E" w:rsidRDefault="0070645E" w:rsidP="00745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34A9"/>
    <w:multiLevelType w:val="hybridMultilevel"/>
    <w:tmpl w:val="300CB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7F123850"/>
    <w:multiLevelType w:val="hybridMultilevel"/>
    <w:tmpl w:val="300CB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6244"/>
    <w:rsid w:val="00026B50"/>
    <w:rsid w:val="0007453C"/>
    <w:rsid w:val="00080C55"/>
    <w:rsid w:val="000C047C"/>
    <w:rsid w:val="000E7214"/>
    <w:rsid w:val="000F15A6"/>
    <w:rsid w:val="001D76E8"/>
    <w:rsid w:val="002A6F41"/>
    <w:rsid w:val="003450A9"/>
    <w:rsid w:val="00365F59"/>
    <w:rsid w:val="003D2D33"/>
    <w:rsid w:val="003E0951"/>
    <w:rsid w:val="00402A38"/>
    <w:rsid w:val="004A5E8A"/>
    <w:rsid w:val="00510E8F"/>
    <w:rsid w:val="00556244"/>
    <w:rsid w:val="00557DA5"/>
    <w:rsid w:val="00561B78"/>
    <w:rsid w:val="005F1130"/>
    <w:rsid w:val="006142FB"/>
    <w:rsid w:val="00634EC8"/>
    <w:rsid w:val="00647052"/>
    <w:rsid w:val="00677E16"/>
    <w:rsid w:val="00695363"/>
    <w:rsid w:val="00705235"/>
    <w:rsid w:val="0070645E"/>
    <w:rsid w:val="00710A36"/>
    <w:rsid w:val="00713888"/>
    <w:rsid w:val="00743609"/>
    <w:rsid w:val="00745478"/>
    <w:rsid w:val="007C2A4E"/>
    <w:rsid w:val="007D2347"/>
    <w:rsid w:val="00832967"/>
    <w:rsid w:val="00983E2A"/>
    <w:rsid w:val="009848C2"/>
    <w:rsid w:val="009C0831"/>
    <w:rsid w:val="009F3C5A"/>
    <w:rsid w:val="009F7C76"/>
    <w:rsid w:val="00A04C4D"/>
    <w:rsid w:val="00A17B99"/>
    <w:rsid w:val="00A34CC0"/>
    <w:rsid w:val="00A967FF"/>
    <w:rsid w:val="00AB72E8"/>
    <w:rsid w:val="00AB7D68"/>
    <w:rsid w:val="00AD0C99"/>
    <w:rsid w:val="00AD4E19"/>
    <w:rsid w:val="00B43B4A"/>
    <w:rsid w:val="00B56CDE"/>
    <w:rsid w:val="00C05311"/>
    <w:rsid w:val="00C96F78"/>
    <w:rsid w:val="00CC1A14"/>
    <w:rsid w:val="00CD5619"/>
    <w:rsid w:val="00CF0B11"/>
    <w:rsid w:val="00D327DA"/>
    <w:rsid w:val="00DE532D"/>
    <w:rsid w:val="00E62543"/>
    <w:rsid w:val="00E8305F"/>
    <w:rsid w:val="00F47F3D"/>
    <w:rsid w:val="00FD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619"/>
    <w:pPr>
      <w:spacing w:after="200" w:line="276" w:lineRule="auto"/>
      <w:ind w:left="72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rsid w:val="007454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4547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7454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актов УИК, принимаемых согласно постановлениям ЦИК России, при проведении общероссийского голосования</dc:title>
  <dc:creator>USER</dc:creator>
  <cp:lastModifiedBy>admin</cp:lastModifiedBy>
  <cp:revision>2</cp:revision>
  <cp:lastPrinted>2020-06-22T04:15:00Z</cp:lastPrinted>
  <dcterms:created xsi:type="dcterms:W3CDTF">2020-06-23T04:37:00Z</dcterms:created>
  <dcterms:modified xsi:type="dcterms:W3CDTF">2020-06-23T04:37:00Z</dcterms:modified>
</cp:coreProperties>
</file>