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012" w:rsidRPr="009A6012" w:rsidRDefault="009A6012" w:rsidP="009A6012">
      <w:pPr>
        <w:spacing w:line="360" w:lineRule="auto"/>
        <w:ind w:left="-1134"/>
        <w:rPr>
          <w:rFonts w:ascii="Times New Roman" w:hAnsi="Times New Roman"/>
          <w:b/>
          <w:sz w:val="28"/>
          <w:szCs w:val="28"/>
        </w:rPr>
      </w:pPr>
      <w:r w:rsidRPr="009A6012">
        <w:rPr>
          <w:rFonts w:ascii="Times New Roman" w:hAnsi="Times New Roman"/>
          <w:b/>
          <w:sz w:val="28"/>
          <w:szCs w:val="28"/>
        </w:rPr>
        <w:t>К первым экземплярам протоколов УИК, которые направляются в ТИК, прилагаются: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6012">
        <w:rPr>
          <w:rFonts w:ascii="Times New Roman" w:hAnsi="Times New Roman"/>
          <w:sz w:val="28"/>
          <w:szCs w:val="28"/>
        </w:rPr>
        <w:t>особые мнения членов УИК с правом решающего голоса (при наличии);</w:t>
      </w:r>
    </w:p>
    <w:p w:rsid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6012">
        <w:rPr>
          <w:rFonts w:ascii="Times New Roman" w:hAnsi="Times New Roman"/>
          <w:sz w:val="28"/>
          <w:szCs w:val="28"/>
        </w:rPr>
        <w:t>жалобы (заявления) на нарушения Закона Томской области, поступившие в УИК в дни голосования и до окончания подсчета голосов избирателей, реестр учета указанных жалоб (заявлений), а также принятые по ним решения УИК (при наличии);</w:t>
      </w:r>
    </w:p>
    <w:p w:rsidR="009A578A" w:rsidRDefault="009A578A" w:rsidP="00E9142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578A">
        <w:rPr>
          <w:rFonts w:ascii="Times New Roman" w:hAnsi="Times New Roman"/>
          <w:sz w:val="28"/>
          <w:szCs w:val="28"/>
        </w:rPr>
        <w:t>акт о числе избирателей, принявших участие в выборах на основании заявлений о включении в список избирателей по месту нахождения;</w:t>
      </w:r>
    </w:p>
    <w:p w:rsidR="009A578A" w:rsidRDefault="009A578A" w:rsidP="009A578A">
      <w:pPr>
        <w:spacing w:line="360" w:lineRule="auto"/>
        <w:ind w:left="-425" w:firstLine="0"/>
        <w:rPr>
          <w:rFonts w:ascii="Times New Roman" w:hAnsi="Times New Roman"/>
          <w:b/>
          <w:sz w:val="28"/>
          <w:szCs w:val="28"/>
        </w:rPr>
      </w:pPr>
    </w:p>
    <w:p w:rsidR="009A578A" w:rsidRPr="009A578A" w:rsidRDefault="009A578A" w:rsidP="004E7F3D">
      <w:pPr>
        <w:spacing w:line="360" w:lineRule="auto"/>
        <w:ind w:left="-1134" w:firstLine="850"/>
        <w:rPr>
          <w:rFonts w:ascii="Times New Roman" w:hAnsi="Times New Roman"/>
          <w:sz w:val="28"/>
          <w:szCs w:val="28"/>
        </w:rPr>
      </w:pPr>
      <w:r w:rsidRPr="009A578A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>о</w:t>
      </w:r>
      <w:r w:rsidRPr="009A578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вторым</w:t>
      </w:r>
      <w:r w:rsidRPr="009A578A">
        <w:rPr>
          <w:rFonts w:ascii="Times New Roman" w:hAnsi="Times New Roman"/>
          <w:b/>
          <w:sz w:val="28"/>
          <w:szCs w:val="28"/>
        </w:rPr>
        <w:t xml:space="preserve"> экземплярам протоколов УИК, которые направляются в ТИК, </w:t>
      </w:r>
      <w:bookmarkStart w:id="0" w:name="_GoBack"/>
      <w:bookmarkEnd w:id="0"/>
      <w:r w:rsidRPr="009A578A">
        <w:rPr>
          <w:rFonts w:ascii="Times New Roman" w:hAnsi="Times New Roman"/>
          <w:b/>
          <w:sz w:val="28"/>
          <w:szCs w:val="28"/>
        </w:rPr>
        <w:t>прилагаются: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6012">
        <w:rPr>
          <w:rFonts w:ascii="Times New Roman" w:hAnsi="Times New Roman"/>
          <w:sz w:val="28"/>
          <w:szCs w:val="28"/>
        </w:rPr>
        <w:t>список лиц, присутствовавших при проведении голосования, подсчете голосов избирателей и составлении протокола УИК;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6012">
        <w:rPr>
          <w:rFonts w:ascii="Times New Roman" w:hAnsi="Times New Roman"/>
          <w:sz w:val="28"/>
          <w:szCs w:val="28"/>
        </w:rPr>
        <w:t>реестр регистрации выдачи заверенных копий протоколов УИК (при наличии);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6012">
        <w:rPr>
          <w:rFonts w:ascii="Times New Roman" w:hAnsi="Times New Roman"/>
          <w:sz w:val="28"/>
          <w:szCs w:val="28"/>
        </w:rPr>
        <w:t>акты о проведении голосования с использованием стационарных (переносных) ящиков для голосования и сейф-пакетов (при наличии);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6012">
        <w:rPr>
          <w:rFonts w:ascii="Times New Roman" w:hAnsi="Times New Roman"/>
          <w:sz w:val="28"/>
          <w:szCs w:val="28"/>
        </w:rPr>
        <w:t>реестр заявлений (обращений) о голосовании вне помещения для голосования;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A6012">
        <w:rPr>
          <w:rFonts w:ascii="Times New Roman" w:hAnsi="Times New Roman"/>
          <w:sz w:val="28"/>
          <w:szCs w:val="28"/>
        </w:rPr>
        <w:t>акты о проведении голосования вне помещения для голосования (при наличии);</w:t>
      </w:r>
    </w:p>
    <w:p w:rsidR="00557449" w:rsidRDefault="009A6012" w:rsidP="009302B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57449">
        <w:rPr>
          <w:rFonts w:ascii="Times New Roman" w:hAnsi="Times New Roman"/>
          <w:sz w:val="28"/>
          <w:szCs w:val="28"/>
        </w:rPr>
        <w:t>акты о превышении числа бюллетеней, извлеченных из переносного ящика для голосования, над числом заявлений избирателей, содержащих отметку о получении бюллетеня для голосования вне помещении для голосования (при наличии);</w:t>
      </w:r>
    </w:p>
    <w:p w:rsidR="009A6012" w:rsidRPr="00557449" w:rsidRDefault="00557449" w:rsidP="009302B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557449">
        <w:rPr>
          <w:rFonts w:ascii="Times New Roman" w:hAnsi="Times New Roman"/>
          <w:sz w:val="28"/>
          <w:szCs w:val="28"/>
        </w:rPr>
        <w:t xml:space="preserve"> </w:t>
      </w:r>
      <w:r w:rsidR="009A6012" w:rsidRPr="00557449">
        <w:rPr>
          <w:rFonts w:ascii="Times New Roman" w:hAnsi="Times New Roman"/>
          <w:sz w:val="28"/>
          <w:szCs w:val="28"/>
        </w:rPr>
        <w:t xml:space="preserve">акт (акты) о превышении числа бюллетеней, извлеченных из сейф-пакета, над числом бюллетеней, указанным в акте о проведении голосования с использованием переносного ящика для голосования и сейф-пакета (при наличии); </w:t>
      </w:r>
    </w:p>
    <w:p w:rsidR="009A6012" w:rsidRPr="00557449" w:rsidRDefault="00557449" w:rsidP="00557449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A6012">
        <w:rPr>
          <w:rFonts w:ascii="Times New Roman" w:hAnsi="Times New Roman"/>
          <w:sz w:val="28"/>
          <w:szCs w:val="28"/>
        </w:rPr>
        <w:t xml:space="preserve">акт (акты) о превышении числа бюллетеней, извлеченных из сейф-пакета над числом бюллетеней, указанным в акте о проведении голосования с </w:t>
      </w:r>
      <w:r w:rsidR="009A6012">
        <w:rPr>
          <w:rFonts w:ascii="Times New Roman" w:hAnsi="Times New Roman"/>
          <w:sz w:val="28"/>
          <w:szCs w:val="28"/>
        </w:rPr>
        <w:lastRenderedPageBreak/>
        <w:t xml:space="preserve">использованием стационарного ящика для голосования и сейф-пакета </w:t>
      </w:r>
      <w:r w:rsidR="009A6012" w:rsidRPr="00557449">
        <w:rPr>
          <w:rFonts w:ascii="Times New Roman" w:hAnsi="Times New Roman"/>
          <w:sz w:val="28"/>
          <w:szCs w:val="28"/>
        </w:rPr>
        <w:t xml:space="preserve">(при условии, что для хранения бюллетеней из стационарных ящиков применялись сейф-пакеты) </w:t>
      </w:r>
      <w:r w:rsidR="009A6012">
        <w:rPr>
          <w:rFonts w:ascii="Times New Roman" w:hAnsi="Times New Roman"/>
          <w:sz w:val="28"/>
          <w:szCs w:val="28"/>
        </w:rPr>
        <w:t xml:space="preserve">(при наличии); </w:t>
      </w:r>
    </w:p>
    <w:p w:rsidR="009A6012" w:rsidRPr="009A6012" w:rsidRDefault="00557449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737F4">
        <w:rPr>
          <w:rFonts w:ascii="Times New Roman" w:hAnsi="Times New Roman"/>
          <w:sz w:val="28"/>
          <w:szCs w:val="28"/>
        </w:rPr>
        <w:t>акт</w:t>
      </w:r>
      <w:r w:rsidR="009A6012" w:rsidRPr="009A6012">
        <w:rPr>
          <w:rFonts w:ascii="Times New Roman" w:hAnsi="Times New Roman"/>
          <w:sz w:val="28"/>
          <w:szCs w:val="28"/>
        </w:rPr>
        <w:t xml:space="preserve"> о признании недействительными бюллетеней, извлеченных из переносных ящиков для голосования, в соответствии с частью 13 статьи 60 Закона Томской области о выборах Губернатора;</w:t>
      </w:r>
    </w:p>
    <w:p w:rsidR="009A6012" w:rsidRPr="009A6012" w:rsidRDefault="00A408AE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A6012" w:rsidRPr="009A6012">
        <w:rPr>
          <w:rFonts w:ascii="Times New Roman" w:hAnsi="Times New Roman"/>
          <w:sz w:val="28"/>
          <w:szCs w:val="28"/>
        </w:rPr>
        <w:t xml:space="preserve">акт о превышении </w:t>
      </w:r>
      <w:proofErr w:type="gramStart"/>
      <w:r w:rsidR="009A6012" w:rsidRPr="009A6012">
        <w:rPr>
          <w:rFonts w:ascii="Times New Roman" w:hAnsi="Times New Roman"/>
          <w:sz w:val="28"/>
          <w:szCs w:val="28"/>
        </w:rPr>
        <w:t>числа</w:t>
      </w:r>
      <w:proofErr w:type="gramEnd"/>
      <w:r w:rsidR="009A6012" w:rsidRPr="009A6012">
        <w:rPr>
          <w:rFonts w:ascii="Times New Roman" w:hAnsi="Times New Roman"/>
          <w:sz w:val="28"/>
          <w:szCs w:val="28"/>
        </w:rPr>
        <w:t xml:space="preserve"> обнаруженных в стационарных ящиках для голосования бюллетеней над числом бюллетеней, выданных УИК избирателям в помещении для голосования в день голосования (при наличии);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A6012">
        <w:rPr>
          <w:rFonts w:ascii="Times New Roman" w:hAnsi="Times New Roman"/>
          <w:sz w:val="28"/>
          <w:szCs w:val="28"/>
        </w:rPr>
        <w:t>акты о признании бюллетеней бюллетенями неустановленной формы</w:t>
      </w:r>
      <w:r w:rsidRPr="00557449">
        <w:rPr>
          <w:rFonts w:ascii="Times New Roman" w:hAnsi="Times New Roman"/>
          <w:sz w:val="28"/>
          <w:szCs w:val="28"/>
        </w:rPr>
        <w:t xml:space="preserve"> </w:t>
      </w:r>
      <w:r w:rsidRPr="009A6012">
        <w:rPr>
          <w:rFonts w:ascii="Times New Roman" w:hAnsi="Times New Roman"/>
          <w:sz w:val="28"/>
          <w:szCs w:val="28"/>
        </w:rPr>
        <w:t>(при наличии);</w:t>
      </w:r>
    </w:p>
    <w:p w:rsidR="009A6012" w:rsidRPr="009A6012" w:rsidRDefault="00557449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A6012" w:rsidRPr="009A6012">
        <w:rPr>
          <w:rFonts w:ascii="Times New Roman" w:hAnsi="Times New Roman"/>
          <w:sz w:val="28"/>
          <w:szCs w:val="28"/>
        </w:rPr>
        <w:t>внешний носитель информации с СПО УИК (в случае применения Технологии);</w:t>
      </w:r>
    </w:p>
    <w:p w:rsidR="009A6012" w:rsidRPr="009A6012" w:rsidRDefault="00557449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A6012" w:rsidRPr="009A6012">
        <w:rPr>
          <w:rFonts w:ascii="Times New Roman" w:hAnsi="Times New Roman"/>
          <w:sz w:val="28"/>
          <w:szCs w:val="28"/>
        </w:rPr>
        <w:t>ведомость применения средств видеонаблюдения в помещении для голосования (при наличии);</w:t>
      </w:r>
    </w:p>
    <w:p w:rsidR="009A6012" w:rsidRPr="009A6012" w:rsidRDefault="009A6012" w:rsidP="009A601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A6012">
        <w:rPr>
          <w:rFonts w:ascii="Times New Roman" w:hAnsi="Times New Roman"/>
          <w:sz w:val="28"/>
          <w:szCs w:val="28"/>
        </w:rPr>
        <w:t>конверт с ключевым носителем информации (в случае использования КОИБ);</w:t>
      </w:r>
    </w:p>
    <w:p w:rsidR="009A6012" w:rsidRPr="00741050" w:rsidRDefault="00E6364A" w:rsidP="007410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A6012" w:rsidRPr="00741050">
        <w:rPr>
          <w:rFonts w:ascii="Times New Roman" w:hAnsi="Times New Roman"/>
          <w:sz w:val="28"/>
          <w:szCs w:val="28"/>
        </w:rPr>
        <w:t>акты и иные документы, составленные УИК при использовании КОИБ</w:t>
      </w:r>
      <w:r w:rsidR="002506C3">
        <w:rPr>
          <w:rFonts w:ascii="Times New Roman" w:hAnsi="Times New Roman"/>
          <w:sz w:val="28"/>
          <w:szCs w:val="28"/>
        </w:rPr>
        <w:t>, в том числе документы тестирования КОИБ</w:t>
      </w:r>
      <w:r w:rsidR="009A6012" w:rsidRPr="00741050">
        <w:rPr>
          <w:rFonts w:ascii="Times New Roman" w:hAnsi="Times New Roman"/>
          <w:sz w:val="28"/>
          <w:szCs w:val="28"/>
        </w:rPr>
        <w:t xml:space="preserve"> (в случае использования КОИБ)</w:t>
      </w:r>
      <w:r w:rsidR="002506C3">
        <w:rPr>
          <w:rFonts w:ascii="Times New Roman" w:hAnsi="Times New Roman"/>
          <w:sz w:val="28"/>
          <w:szCs w:val="28"/>
        </w:rPr>
        <w:t>.</w:t>
      </w:r>
    </w:p>
    <w:p w:rsidR="00A83669" w:rsidRDefault="00A83669" w:rsidP="009A6012">
      <w:pPr>
        <w:ind w:left="-1134"/>
      </w:pPr>
    </w:p>
    <w:p w:rsidR="001641D1" w:rsidRDefault="001641D1" w:rsidP="009A6012">
      <w:pPr>
        <w:ind w:left="-1134"/>
      </w:pPr>
    </w:p>
    <w:p w:rsidR="001641D1" w:rsidRDefault="001641D1" w:rsidP="009A6012">
      <w:pPr>
        <w:ind w:left="-1134"/>
      </w:pPr>
    </w:p>
    <w:p w:rsidR="001641D1" w:rsidRPr="001641D1" w:rsidRDefault="001641D1" w:rsidP="008E483C">
      <w:pPr>
        <w:spacing w:line="360" w:lineRule="auto"/>
        <w:ind w:left="-426"/>
        <w:rPr>
          <w:rFonts w:ascii="Times New Roman" w:hAnsi="Times New Roman"/>
          <w:sz w:val="28"/>
          <w:szCs w:val="28"/>
        </w:rPr>
      </w:pPr>
      <w:r w:rsidRPr="001641D1">
        <w:rPr>
          <w:rFonts w:ascii="Times New Roman" w:hAnsi="Times New Roman"/>
          <w:sz w:val="28"/>
          <w:szCs w:val="28"/>
        </w:rPr>
        <w:t xml:space="preserve">Документы </w:t>
      </w:r>
      <w:proofErr w:type="spellStart"/>
      <w:r w:rsidRPr="001641D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.</w:t>
      </w:r>
      <w:r w:rsidRPr="001641D1">
        <w:rPr>
          <w:rFonts w:ascii="Times New Roman" w:hAnsi="Times New Roman"/>
          <w:sz w:val="28"/>
          <w:szCs w:val="28"/>
        </w:rPr>
        <w:t>п</w:t>
      </w:r>
      <w:proofErr w:type="spellEnd"/>
      <w:r w:rsidRPr="001641D1">
        <w:rPr>
          <w:rFonts w:ascii="Times New Roman" w:hAnsi="Times New Roman"/>
          <w:sz w:val="28"/>
          <w:szCs w:val="28"/>
        </w:rPr>
        <w:t>. 3-14, 16</w:t>
      </w:r>
      <w:r>
        <w:rPr>
          <w:rFonts w:ascii="Times New Roman" w:hAnsi="Times New Roman"/>
          <w:sz w:val="28"/>
          <w:szCs w:val="28"/>
        </w:rPr>
        <w:t xml:space="preserve"> можно взять в ИРБ или на сайте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Северск, в разделе ТИК</w:t>
      </w:r>
      <w:r w:rsidR="009A1045">
        <w:rPr>
          <w:rFonts w:ascii="Times New Roman" w:hAnsi="Times New Roman"/>
          <w:sz w:val="28"/>
          <w:szCs w:val="28"/>
        </w:rPr>
        <w:t>/выборы и референдумы</w:t>
      </w:r>
      <w:r>
        <w:rPr>
          <w:rFonts w:ascii="Times New Roman" w:hAnsi="Times New Roman"/>
          <w:sz w:val="28"/>
          <w:szCs w:val="28"/>
        </w:rPr>
        <w:t xml:space="preserve"> для документов УИК.</w:t>
      </w:r>
    </w:p>
    <w:sectPr w:rsidR="001641D1" w:rsidRPr="00164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731E3B"/>
    <w:multiLevelType w:val="hybridMultilevel"/>
    <w:tmpl w:val="A07085E0"/>
    <w:lvl w:ilvl="0" w:tplc="D7CE96E6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012"/>
    <w:rsid w:val="001641D1"/>
    <w:rsid w:val="002506C3"/>
    <w:rsid w:val="004E7F3D"/>
    <w:rsid w:val="00557449"/>
    <w:rsid w:val="005737F4"/>
    <w:rsid w:val="00711610"/>
    <w:rsid w:val="00741050"/>
    <w:rsid w:val="008E483C"/>
    <w:rsid w:val="009A1045"/>
    <w:rsid w:val="009A578A"/>
    <w:rsid w:val="009A6012"/>
    <w:rsid w:val="00A408AE"/>
    <w:rsid w:val="00A83669"/>
    <w:rsid w:val="00E6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0EB580-334E-4146-8D9E-6638FD651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012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9A601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A60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105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105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О.Г.</dc:creator>
  <cp:keywords/>
  <dc:description/>
  <cp:lastModifiedBy>Спирина О.Г.</cp:lastModifiedBy>
  <cp:revision>13</cp:revision>
  <cp:lastPrinted>2022-09-03T07:10:00Z</cp:lastPrinted>
  <dcterms:created xsi:type="dcterms:W3CDTF">2022-09-03T05:04:00Z</dcterms:created>
  <dcterms:modified xsi:type="dcterms:W3CDTF">2022-09-05T10:12:00Z</dcterms:modified>
</cp:coreProperties>
</file>