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3AF" w:rsidRDefault="00A30EF9">
      <w:pPr>
        <w:spacing w:after="0" w:line="259" w:lineRule="auto"/>
        <w:ind w:left="10" w:right="8" w:hanging="10"/>
        <w:jc w:val="center"/>
      </w:pPr>
      <w:r>
        <w:rPr>
          <w:b/>
        </w:rPr>
        <w:t xml:space="preserve">Инструкция по работе со средствами видеонаблюдения </w:t>
      </w:r>
    </w:p>
    <w:p w:rsidR="008353AF" w:rsidRDefault="00A30EF9">
      <w:pPr>
        <w:spacing w:after="30" w:line="259" w:lineRule="auto"/>
        <w:ind w:left="788" w:right="0" w:firstLine="0"/>
        <w:jc w:val="center"/>
      </w:pPr>
      <w:r>
        <w:rPr>
          <w:b/>
        </w:rPr>
        <w:t xml:space="preserve"> </w:t>
      </w:r>
    </w:p>
    <w:p w:rsidR="008353AF" w:rsidRDefault="00A30EF9">
      <w:pPr>
        <w:spacing w:after="126" w:line="259" w:lineRule="auto"/>
        <w:ind w:left="10" w:right="9" w:hanging="10"/>
        <w:jc w:val="center"/>
      </w:pPr>
      <w:r>
        <w:rPr>
          <w:b/>
        </w:rPr>
        <w:t>1. Проверка текущего состояния средств видеонаблюдения</w:t>
      </w:r>
      <w:r>
        <w:t xml:space="preserve"> </w:t>
      </w:r>
    </w:p>
    <w:p w:rsidR="008353AF" w:rsidRDefault="00A30EF9">
      <w:pPr>
        <w:ind w:left="-15" w:right="-7"/>
      </w:pPr>
      <w:r>
        <w:t xml:space="preserve">Члены участковых избирательных комиссий (далее – УИК), члены территориальных избирательных комиссий (далее – ТИК), </w:t>
      </w:r>
      <w:r>
        <w:t xml:space="preserve">осуществляющие работу со средствами видеонаблюдения, должны проверить текущее состояние средства видеонаблюдения и убедиться, что все элементы средства видеонаблюдения включены в электрическую сеть.  </w:t>
      </w:r>
    </w:p>
    <w:p w:rsidR="008353AF" w:rsidRDefault="00A30EF9">
      <w:pPr>
        <w:ind w:left="-15" w:right="-7"/>
      </w:pPr>
      <w:r>
        <w:rPr>
          <w:b/>
          <w:u w:val="single" w:color="000000"/>
        </w:rPr>
        <w:t>Если средства видеонаблюдения</w:t>
      </w:r>
      <w:r>
        <w:rPr>
          <w:u w:val="single" w:color="000000"/>
        </w:rPr>
        <w:t xml:space="preserve"> </w:t>
      </w:r>
      <w:r>
        <w:rPr>
          <w:b/>
          <w:u w:val="single" w:color="000000"/>
        </w:rPr>
        <w:t>включены</w:t>
      </w:r>
      <w:r>
        <w:t>, то члены УИК, Т</w:t>
      </w:r>
      <w:r>
        <w:t xml:space="preserve">ИК, осуществляющие работу со средствами видеонаблюдения, должны убедиться в их корректной работе: </w:t>
      </w:r>
    </w:p>
    <w:p w:rsidR="008353AF" w:rsidRDefault="00A30EF9">
      <w:pPr>
        <w:spacing w:after="186" w:line="259" w:lineRule="auto"/>
        <w:ind w:right="5" w:firstLine="0"/>
        <w:jc w:val="right"/>
      </w:pPr>
      <w:r>
        <w:t xml:space="preserve">на установленных в помещении для голосования, помещении ТИК  </w:t>
      </w:r>
    </w:p>
    <w:p w:rsidR="008353AF" w:rsidRDefault="00A30EF9">
      <w:pPr>
        <w:ind w:left="-15" w:right="-7" w:firstLine="0"/>
      </w:pPr>
      <w:r>
        <w:t>камерах видеонаблюдения светятся индикаторы (при наличии); на служебном портале отображаются ви</w:t>
      </w:r>
      <w:r>
        <w:t xml:space="preserve">деоизображения с одной или двух камер видеонаблюдения. </w:t>
      </w:r>
    </w:p>
    <w:p w:rsidR="008353AF" w:rsidRDefault="00A30EF9">
      <w:pPr>
        <w:spacing w:after="30" w:line="259" w:lineRule="auto"/>
        <w:ind w:left="67" w:right="0" w:firstLine="0"/>
        <w:jc w:val="center"/>
      </w:pPr>
      <w:r>
        <w:rPr>
          <w:b/>
        </w:rPr>
        <w:t xml:space="preserve"> </w:t>
      </w:r>
    </w:p>
    <w:p w:rsidR="008353AF" w:rsidRDefault="00A30EF9">
      <w:pPr>
        <w:numPr>
          <w:ilvl w:val="0"/>
          <w:numId w:val="1"/>
        </w:numPr>
        <w:spacing w:after="0" w:line="281" w:lineRule="auto"/>
        <w:ind w:right="0" w:hanging="281"/>
        <w:jc w:val="left"/>
      </w:pPr>
      <w:r>
        <w:rPr>
          <w:b/>
        </w:rPr>
        <w:t xml:space="preserve">Действия членов УИК, ТИК, осуществляющих работу со средствами видеонаблюдения, при возникновении нештатной ситуации </w:t>
      </w:r>
    </w:p>
    <w:p w:rsidR="008353AF" w:rsidRDefault="00A30EF9">
      <w:pPr>
        <w:spacing w:after="25" w:line="259" w:lineRule="auto"/>
        <w:ind w:left="708" w:right="0" w:firstLine="0"/>
        <w:jc w:val="left"/>
      </w:pPr>
      <w:r>
        <w:t xml:space="preserve"> </w:t>
      </w:r>
    </w:p>
    <w:p w:rsidR="008353AF" w:rsidRDefault="00A30EF9">
      <w:pPr>
        <w:numPr>
          <w:ilvl w:val="1"/>
          <w:numId w:val="1"/>
        </w:numPr>
        <w:spacing w:line="259" w:lineRule="auto"/>
        <w:ind w:right="-7"/>
      </w:pPr>
      <w:r>
        <w:t xml:space="preserve">Перечень </w:t>
      </w:r>
      <w:r>
        <w:tab/>
        <w:t xml:space="preserve">возможных </w:t>
      </w:r>
      <w:r>
        <w:tab/>
        <w:t xml:space="preserve">неисправностей </w:t>
      </w:r>
      <w:r>
        <w:tab/>
        <w:t xml:space="preserve">в </w:t>
      </w:r>
      <w:r>
        <w:tab/>
        <w:t xml:space="preserve">работе </w:t>
      </w:r>
      <w:r>
        <w:tab/>
        <w:t xml:space="preserve">средств видеонаблюдения: </w:t>
      </w:r>
    </w:p>
    <w:tbl>
      <w:tblPr>
        <w:tblStyle w:val="TableGrid"/>
        <w:tblW w:w="9388" w:type="dxa"/>
        <w:tblInd w:w="5" w:type="dxa"/>
        <w:tblCellMar>
          <w:top w:w="39" w:type="dxa"/>
          <w:left w:w="113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569"/>
        <w:gridCol w:w="3226"/>
        <w:gridCol w:w="5593"/>
      </w:tblGrid>
      <w:tr w:rsidR="008353AF">
        <w:trPr>
          <w:trHeight w:val="446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>
            <w:pPr>
              <w:spacing w:after="0" w:line="259" w:lineRule="auto"/>
              <w:ind w:left="53" w:right="0" w:firstLine="0"/>
              <w:jc w:val="left"/>
            </w:pPr>
            <w:r>
              <w:rPr>
                <w:b/>
                <w:sz w:val="24"/>
              </w:rPr>
              <w:t>№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>
            <w:pPr>
              <w:spacing w:after="0" w:line="259" w:lineRule="auto"/>
              <w:ind w:left="118" w:right="0" w:firstLine="0"/>
              <w:jc w:val="left"/>
            </w:pPr>
            <w:r>
              <w:rPr>
                <w:b/>
                <w:sz w:val="24"/>
              </w:rPr>
              <w:t>Описание неисправности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5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>
            <w:pPr>
              <w:spacing w:after="0" w:line="259" w:lineRule="auto"/>
              <w:ind w:right="60" w:firstLine="0"/>
              <w:jc w:val="center"/>
            </w:pPr>
            <w:r>
              <w:rPr>
                <w:b/>
                <w:sz w:val="24"/>
              </w:rPr>
              <w:t>Рекомендуемые действия</w:t>
            </w:r>
            <w:r>
              <w:rPr>
                <w:sz w:val="24"/>
              </w:rPr>
              <w:t xml:space="preserve"> </w:t>
            </w:r>
          </w:p>
        </w:tc>
      </w:tr>
      <w:tr w:rsidR="008353AF">
        <w:trPr>
          <w:trHeight w:val="1666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1 </w:t>
            </w:r>
          </w:p>
        </w:tc>
        <w:tc>
          <w:tcPr>
            <w:tcW w:w="3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>
            <w:pPr>
              <w:spacing w:after="0" w:line="278" w:lineRule="auto"/>
              <w:ind w:right="0" w:firstLine="0"/>
            </w:pPr>
            <w:r>
              <w:rPr>
                <w:sz w:val="24"/>
              </w:rPr>
              <w:t xml:space="preserve">Видеоизображение с камеры видеонаблюдения на экране </w:t>
            </w:r>
          </w:p>
          <w:p w:rsidR="008353AF" w:rsidRDefault="00A30EF9">
            <w:pPr>
              <w:spacing w:after="46" w:line="238" w:lineRule="auto"/>
              <w:ind w:right="0" w:firstLine="0"/>
            </w:pPr>
            <w:r>
              <w:rPr>
                <w:sz w:val="24"/>
              </w:rPr>
              <w:t xml:space="preserve"> статично – не отображает движение объектов на </w:t>
            </w:r>
          </w:p>
          <w:p w:rsidR="008353AF" w:rsidRDefault="00A30EF9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служебном портале </w:t>
            </w:r>
          </w:p>
          <w:p w:rsidR="008353AF" w:rsidRDefault="00A30EF9">
            <w:pPr>
              <w:spacing w:after="0" w:line="259" w:lineRule="auto"/>
              <w:ind w:righ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5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 w:rsidP="00A30EF9">
            <w:pPr>
              <w:spacing w:after="0" w:line="259" w:lineRule="auto"/>
              <w:ind w:right="0" w:firstLine="0"/>
            </w:pPr>
            <w:r>
              <w:rPr>
                <w:sz w:val="24"/>
              </w:rPr>
              <w:t>Обратиться к представителю технического оператора по телефону «горячей линии»</w:t>
            </w:r>
            <w:r>
              <w:rPr>
                <w:sz w:val="24"/>
              </w:rPr>
              <w:t xml:space="preserve"> </w:t>
            </w:r>
          </w:p>
        </w:tc>
      </w:tr>
      <w:tr w:rsidR="008353AF">
        <w:trPr>
          <w:trHeight w:val="2773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lastRenderedPageBreak/>
              <w:t>2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>
            <w:pPr>
              <w:spacing w:after="0" w:line="259" w:lineRule="auto"/>
              <w:ind w:right="0" w:firstLine="0"/>
            </w:pPr>
            <w:r>
              <w:rPr>
                <w:sz w:val="24"/>
              </w:rPr>
              <w:t xml:space="preserve">Отключение электроэнергии </w:t>
            </w:r>
          </w:p>
        </w:tc>
        <w:tc>
          <w:tcPr>
            <w:tcW w:w="5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>
            <w:pPr>
              <w:spacing w:after="0" w:line="284" w:lineRule="auto"/>
              <w:ind w:right="0" w:firstLine="0"/>
              <w:jc w:val="left"/>
            </w:pPr>
            <w:r>
              <w:rPr>
                <w:sz w:val="24"/>
              </w:rPr>
              <w:t xml:space="preserve">В </w:t>
            </w:r>
            <w:r>
              <w:rPr>
                <w:sz w:val="24"/>
              </w:rPr>
              <w:tab/>
              <w:t xml:space="preserve">случае </w:t>
            </w:r>
            <w:r>
              <w:rPr>
                <w:sz w:val="24"/>
              </w:rPr>
              <w:tab/>
              <w:t xml:space="preserve">отключения </w:t>
            </w:r>
            <w:r>
              <w:rPr>
                <w:sz w:val="24"/>
              </w:rPr>
              <w:tab/>
              <w:t xml:space="preserve">электроэнергии незамедлительно сообщить: </w:t>
            </w:r>
          </w:p>
          <w:p w:rsidR="008353AF" w:rsidRDefault="00A30EF9" w:rsidP="00A30EF9">
            <w:pPr>
              <w:spacing w:after="0" w:line="259" w:lineRule="auto"/>
              <w:ind w:right="58" w:firstLine="350"/>
            </w:pPr>
            <w:r>
              <w:rPr>
                <w:sz w:val="24"/>
              </w:rPr>
              <w:t xml:space="preserve">в службу, несущую ответственность за бесперебойное обеспечение электроэнергией на объекте, с целью уточнения сроков восстановления энергоснабжения; </w:t>
            </w:r>
            <w:r>
              <w:rPr>
                <w:sz w:val="24"/>
              </w:rPr>
              <w:t>представителю технического оператора по телефону «горячей линии» – время отключения электроэнергии и примерный срок восстановления энергоснабжения.</w:t>
            </w:r>
            <w:r>
              <w:rPr>
                <w:sz w:val="24"/>
              </w:rPr>
              <w:t xml:space="preserve"> </w:t>
            </w:r>
          </w:p>
        </w:tc>
      </w:tr>
      <w:tr w:rsidR="008353AF">
        <w:trPr>
          <w:trHeight w:val="1392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8353AF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8353AF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>
            <w:pPr>
              <w:spacing w:after="0" w:line="252" w:lineRule="auto"/>
              <w:ind w:right="61" w:firstLine="350"/>
            </w:pPr>
            <w:r>
              <w:rPr>
                <w:sz w:val="24"/>
              </w:rPr>
              <w:t>После включения электроэнергии выполнить действия в соответствии с разделом 1 настоящей Инструкции и уб</w:t>
            </w:r>
            <w:r>
              <w:rPr>
                <w:sz w:val="24"/>
              </w:rPr>
              <w:t xml:space="preserve">едиться в работе средств видеонаблюдения в режиме «Идет запись» </w:t>
            </w:r>
          </w:p>
          <w:p w:rsidR="008353AF" w:rsidRDefault="00A30EF9">
            <w:pPr>
              <w:spacing w:after="0" w:line="259" w:lineRule="auto"/>
              <w:ind w:left="350" w:righ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8353AF">
        <w:trPr>
          <w:trHeight w:val="2218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3 </w:t>
            </w:r>
          </w:p>
        </w:tc>
        <w:tc>
          <w:tcPr>
            <w:tcW w:w="3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Камеры имеют неправильный ракурс </w:t>
            </w:r>
          </w:p>
        </w:tc>
        <w:tc>
          <w:tcPr>
            <w:tcW w:w="5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353AF" w:rsidRDefault="00A30EF9">
            <w:pPr>
              <w:spacing w:after="0" w:line="245" w:lineRule="auto"/>
              <w:ind w:right="60" w:firstLine="0"/>
            </w:pPr>
            <w:r>
              <w:rPr>
                <w:sz w:val="24"/>
              </w:rPr>
              <w:t>Передвинуть мебель и технологическое оборудование для обеспечения выполнения требований к объектам видеонаблюдения. Если невозможно передвинуть мебель, сообщить по «горячей линии» представителю технического оператора и действовать согласно полученным инстр</w:t>
            </w:r>
            <w:r>
              <w:rPr>
                <w:sz w:val="24"/>
              </w:rPr>
              <w:t xml:space="preserve">укциям </w:t>
            </w:r>
          </w:p>
          <w:p w:rsidR="008353AF" w:rsidRDefault="00A30EF9">
            <w:pPr>
              <w:spacing w:after="0" w:line="259" w:lineRule="auto"/>
              <w:ind w:righ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8353AF" w:rsidRDefault="00A30EF9">
      <w:pPr>
        <w:spacing w:after="187" w:line="259" w:lineRule="auto"/>
        <w:ind w:left="720" w:right="0" w:firstLine="0"/>
        <w:jc w:val="left"/>
      </w:pPr>
      <w:r>
        <w:t xml:space="preserve"> </w:t>
      </w:r>
    </w:p>
    <w:p w:rsidR="008353AF" w:rsidRDefault="00A30EF9" w:rsidP="00A30EF9">
      <w:pPr>
        <w:numPr>
          <w:ilvl w:val="1"/>
          <w:numId w:val="1"/>
        </w:numPr>
        <w:spacing w:after="0"/>
        <w:ind w:left="0" w:right="0" w:firstLine="567"/>
      </w:pPr>
      <w:r>
        <w:t xml:space="preserve">В случае если рекомендуемые действия не привели к восстановлению работоспособности средств видеонаблюдения, а также в случае выявления иных неисправностей в работе средств видеонаблюдения члены УИК, ТИК, </w:t>
      </w:r>
      <w:r>
        <w:t xml:space="preserve">осуществляющие работу со средствами видеонаблюдения, сообщают об этом председателю соответствующей избирательной комиссии и по «горячей линии» представителю технического оператора. </w:t>
      </w:r>
    </w:p>
    <w:p w:rsidR="008353AF" w:rsidRDefault="00A30EF9" w:rsidP="00A30EF9">
      <w:pPr>
        <w:numPr>
          <w:ilvl w:val="1"/>
          <w:numId w:val="1"/>
        </w:numPr>
        <w:spacing w:after="0"/>
        <w:ind w:left="0" w:right="0" w:firstLine="567"/>
      </w:pPr>
      <w:r>
        <w:t xml:space="preserve">В случае поступления от представителя технического оператора информации о </w:t>
      </w:r>
      <w:r>
        <w:t>нештатной ситуации, возникшей при осуществлении трансляции из помещения для голосования, помещения ТИК, члены УИК, ТИК, осуществляющие работу со средствами видеонаблюдения, проводят соответствующую проверку данной информации, осуществляют необходимые дейст</w:t>
      </w:r>
      <w:r>
        <w:t xml:space="preserve">вия в соответствии с указаниями, получаемыми от представителя технического оператора. </w:t>
      </w:r>
    </w:p>
    <w:p w:rsidR="008353AF" w:rsidRDefault="00A30EF9" w:rsidP="00A30EF9">
      <w:pPr>
        <w:numPr>
          <w:ilvl w:val="1"/>
          <w:numId w:val="1"/>
        </w:numPr>
        <w:spacing w:after="0"/>
        <w:ind w:left="0" w:right="0" w:firstLine="567"/>
      </w:pPr>
      <w:r>
        <w:lastRenderedPageBreak/>
        <w:t>В случае если устранение неисправности возможно только силами технического оператора с выездом в помещение для голосования, помещение ТИК, по итогам устранения неисправн</w:t>
      </w:r>
      <w:r>
        <w:t>ости составляется и подписывается в двух экземплярах акт восстановления работоспособности средства видеонаблюдения. В данном акте должна содержаться информация о причине неработоспособности средств видеонаблюдения, о текущем работоспособном состоянии средс</w:t>
      </w:r>
      <w:r>
        <w:t xml:space="preserve">тв видеонаблюдения. Оба экземпляра передаются техническому оператору. </w:t>
      </w:r>
      <w:bookmarkStart w:id="0" w:name="_GoBack"/>
      <w:bookmarkEnd w:id="0"/>
    </w:p>
    <w:sectPr w:rsidR="008353AF">
      <w:pgSz w:w="11906" w:h="16838"/>
      <w:pgMar w:top="1138" w:right="845" w:bottom="1627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F24EE"/>
    <w:multiLevelType w:val="multilevel"/>
    <w:tmpl w:val="D786B9A6"/>
    <w:lvl w:ilvl="0">
      <w:start w:val="2"/>
      <w:numFmt w:val="decimal"/>
      <w:lvlText w:val="%1."/>
      <w:lvlJc w:val="left"/>
      <w:pPr>
        <w:ind w:left="4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3AF"/>
    <w:rsid w:val="008353AF"/>
    <w:rsid w:val="00A3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950C89-FDA7-4BFC-9B71-57B72A1C5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370" w:lineRule="auto"/>
      <w:ind w:right="2" w:firstLine="7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Р.</dc:creator>
  <cp:keywords/>
  <cp:lastModifiedBy>User</cp:lastModifiedBy>
  <cp:revision>2</cp:revision>
  <dcterms:created xsi:type="dcterms:W3CDTF">2021-09-03T03:33:00Z</dcterms:created>
  <dcterms:modified xsi:type="dcterms:W3CDTF">2021-09-03T03:33:00Z</dcterms:modified>
</cp:coreProperties>
</file>